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附件2</w:t>
      </w:r>
    </w:p>
    <w:p>
      <w:pPr>
        <w:spacing w:line="380" w:lineRule="exact"/>
        <w:rPr>
          <w:rFonts w:ascii="宋体"/>
          <w:sz w:val="28"/>
          <w:szCs w:val="28"/>
        </w:rPr>
      </w:pP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9年印刷工程专业技术职称能力提升培训班”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报名回执</w:t>
      </w:r>
    </w:p>
    <w:tbl>
      <w:tblPr>
        <w:tblStyle w:val="3"/>
        <w:tblW w:w="9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2268"/>
        <w:gridCol w:w="567"/>
        <w:gridCol w:w="992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9878" w:type="dxa"/>
            <w:gridSpan w:val="6"/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一、印刷企事业单位人力资源部门负责人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邮箱</w:t>
            </w: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民族</w:t>
            </w: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9878" w:type="dxa"/>
            <w:gridSpan w:val="6"/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二、申报职称的印刷工程专业技术人员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邮箱</w:t>
            </w: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民族</w:t>
            </w: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住宿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□ 单住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□ 合住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入住时间</w:t>
            </w:r>
          </w:p>
        </w:tc>
        <w:tc>
          <w:tcPr>
            <w:tcW w:w="3504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5月00日——5月00日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开票类型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增值税（普票）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snapToGrid w:val="0"/>
              <w:spacing w:line="400" w:lineRule="exact"/>
              <w:ind w:firstLine="64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增值税（专票）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开票资料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纳税人识别号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地址和电话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（专票需提供）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开户行和账号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（专票需提供）</w:t>
            </w:r>
          </w:p>
        </w:tc>
        <w:tc>
          <w:tcPr>
            <w:tcW w:w="5063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460" w:lineRule="exac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请务必于5月17日前填写回执表发至邮箱：</w:t>
      </w:r>
      <w:r>
        <w:rPr>
          <w:rFonts w:hint="eastAsia" w:ascii="黑体" w:hAnsi="黑体" w:eastAsia="黑体"/>
          <w:sz w:val="28"/>
          <w:szCs w:val="28"/>
          <w:shd w:val="clear" w:color="auto" w:fill="FFFFFF"/>
          <w:lang w:val="en-US" w:eastAsia="zh-CN"/>
        </w:rPr>
        <w:t>douweifeng@csgia.org</w:t>
      </w:r>
    </w:p>
    <w:p>
      <w:pPr>
        <w:snapToGrid w:val="0"/>
        <w:spacing w:line="460" w:lineRule="exact"/>
        <w:rPr>
          <w:rFonts w:ascii="仿宋" w:hAnsi="仿宋" w:eastAsia="仿宋" w:cs="Helvetica"/>
          <w:kern w:val="0"/>
          <w:sz w:val="28"/>
          <w:szCs w:val="28"/>
          <w:shd w:val="clear" w:color="auto" w:fill="FFFFFF"/>
        </w:rPr>
      </w:pPr>
    </w:p>
    <w:p>
      <w:pPr>
        <w:snapToGrid w:val="0"/>
        <w:spacing w:line="460" w:lineRule="exact"/>
        <w:rPr>
          <w:rFonts w:ascii="仿宋" w:hAnsi="仿宋" w:eastAsia="仿宋" w:cs="Helvetica"/>
          <w:kern w:val="0"/>
          <w:sz w:val="28"/>
          <w:szCs w:val="28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871" w:right="1440" w:bottom="1588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Style w:val="5"/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- 1 -</w:t>
    </w:r>
    <w:r>
      <w:rPr>
        <w:rStyle w:val="5"/>
        <w:rFonts w:ascii="仿宋" w:hAnsi="仿宋" w:eastAsia="仿宋"/>
        <w:sz w:val="28"/>
        <w:szCs w:val="28"/>
      </w:rPr>
      <w:fldChar w:fldCharType="end"/>
    </w:r>
  </w:p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52F6"/>
    <w:rsid w:val="5D2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2019-04-23T06:19:00Z</dcterms:created>
  <dc:creator>莎莎</dc:creator>
  <cp:lastModifiedBy>莎莎</cp:lastModifiedBy>
  <dcterms:modified xsi:type="dcterms:W3CDTF">2019-04-23T06:20:53Z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